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232" w:rsidRPr="00960B01" w:rsidRDefault="00BF7232" w:rsidP="00BF7232">
      <w:pPr>
        <w:pStyle w:val="Corpodeltesto"/>
        <w:rPr>
          <w:b/>
          <w:sz w:val="28"/>
          <w:szCs w:val="28"/>
        </w:rPr>
      </w:pPr>
      <w:r w:rsidRPr="00960B01">
        <w:rPr>
          <w:sz w:val="28"/>
          <w:szCs w:val="28"/>
        </w:rPr>
        <w:t xml:space="preserve">Il Giudice del Lavoro, dott.ssa Nunzia Tesone, all’udienza del 13.06.2018, ha pronunziato, ex artt. 429 </w:t>
      </w:r>
      <w:proofErr w:type="spellStart"/>
      <w:r w:rsidRPr="00960B01">
        <w:rPr>
          <w:sz w:val="28"/>
          <w:szCs w:val="28"/>
        </w:rPr>
        <w:t>c.p.c.</w:t>
      </w:r>
      <w:proofErr w:type="spellEnd"/>
      <w:r w:rsidRPr="00960B01">
        <w:rPr>
          <w:sz w:val="28"/>
          <w:szCs w:val="28"/>
        </w:rPr>
        <w:t xml:space="preserve"> la seguente</w:t>
      </w:r>
    </w:p>
    <w:p w:rsidR="00BF7232" w:rsidRDefault="00BF7232" w:rsidP="00BF7232">
      <w:pPr>
        <w:pStyle w:val="Corpodeltesto"/>
        <w:jc w:val="center"/>
        <w:rPr>
          <w:b/>
          <w:sz w:val="28"/>
          <w:szCs w:val="28"/>
        </w:rPr>
      </w:pPr>
      <w:r w:rsidRPr="00960B01">
        <w:rPr>
          <w:b/>
          <w:sz w:val="28"/>
          <w:szCs w:val="28"/>
        </w:rPr>
        <w:t>SENTENZA</w:t>
      </w:r>
    </w:p>
    <w:p w:rsidR="0024677C" w:rsidRPr="00BF7232" w:rsidRDefault="00BF7232" w:rsidP="00EB599D">
      <w:pPr>
        <w:rPr>
          <w:sz w:val="28"/>
          <w:szCs w:val="28"/>
        </w:rPr>
      </w:pPr>
      <w:proofErr w:type="spellStart"/>
      <w:r w:rsidRPr="00BF7232">
        <w:rPr>
          <w:sz w:val="28"/>
          <w:szCs w:val="28"/>
        </w:rPr>
        <w:t>………</w:t>
      </w:r>
      <w:r w:rsidR="00EB599D" w:rsidRPr="00BF7232">
        <w:rPr>
          <w:sz w:val="28"/>
          <w:szCs w:val="28"/>
        </w:rPr>
        <w:t>Applicando</w:t>
      </w:r>
      <w:proofErr w:type="spellEnd"/>
      <w:r w:rsidR="00EB599D" w:rsidRPr="00BF7232">
        <w:rPr>
          <w:sz w:val="28"/>
          <w:szCs w:val="28"/>
        </w:rPr>
        <w:t xml:space="preserve"> tali principi di diritto alla fattispecie in esame, rileva il Tribunale che </w:t>
      </w:r>
      <w:r w:rsidR="00EB599D" w:rsidRPr="00BF7232">
        <w:rPr>
          <w:sz w:val="28"/>
          <w:szCs w:val="28"/>
          <w:highlight w:val="yellow"/>
        </w:rPr>
        <w:t>vi è prova che l’Asl Caserta ha adottato nei confronti del ricorrente una serie di atti illegittimi e vessatori</w:t>
      </w:r>
      <w:r w:rsidR="00EB599D" w:rsidRPr="00BF7232">
        <w:rPr>
          <w:sz w:val="28"/>
          <w:szCs w:val="28"/>
        </w:rPr>
        <w:t>. Innanzitutto, è allegato e non contestato che il Di Benedetto, era Responsabile dell’</w:t>
      </w:r>
      <w:proofErr w:type="spellStart"/>
      <w:r w:rsidR="00EB599D" w:rsidRPr="00BF7232">
        <w:rPr>
          <w:sz w:val="28"/>
          <w:szCs w:val="28"/>
        </w:rPr>
        <w:t>Ufﬁcio</w:t>
      </w:r>
      <w:proofErr w:type="spellEnd"/>
      <w:r w:rsidR="00EB599D" w:rsidRPr="00BF7232">
        <w:rPr>
          <w:sz w:val="28"/>
          <w:szCs w:val="28"/>
        </w:rPr>
        <w:t xml:space="preserve"> Stampa e Portavoce dell’Asl Ce/1, anche in seguito all'entrata in vigore della legge 7 giugno 2000, n. 150, recante la disciplina delle attività di informazione e d</w:t>
      </w:r>
      <w:r>
        <w:rPr>
          <w:sz w:val="28"/>
          <w:szCs w:val="28"/>
        </w:rPr>
        <w:t xml:space="preserve">i comunicazione delle pubbliche </w:t>
      </w:r>
      <w:proofErr w:type="spellStart"/>
      <w:r w:rsidR="00EB599D" w:rsidRPr="00BF7232">
        <w:rPr>
          <w:sz w:val="28"/>
          <w:szCs w:val="28"/>
        </w:rPr>
        <w:t>amministrazioni</w:t>
      </w:r>
      <w:r>
        <w:rPr>
          <w:sz w:val="28"/>
          <w:szCs w:val="28"/>
        </w:rPr>
        <w:t>……….</w:t>
      </w:r>
      <w:r w:rsidR="00EB599D" w:rsidRPr="00BF7232">
        <w:rPr>
          <w:sz w:val="28"/>
          <w:szCs w:val="28"/>
        </w:rPr>
        <w:t>tuttavia</w:t>
      </w:r>
      <w:proofErr w:type="spellEnd"/>
      <w:r w:rsidR="00EB599D" w:rsidRPr="00BF7232">
        <w:rPr>
          <w:sz w:val="28"/>
          <w:szCs w:val="28"/>
        </w:rPr>
        <w:t xml:space="preserve">, una volta che l’amministrazione  viene convenuta in giudizio, ha un obbligo di </w:t>
      </w:r>
      <w:proofErr w:type="spellStart"/>
      <w:r w:rsidR="00EB599D" w:rsidRPr="00BF7232">
        <w:rPr>
          <w:sz w:val="28"/>
          <w:szCs w:val="28"/>
        </w:rPr>
        <w:t>giustiﬁcazione</w:t>
      </w:r>
      <w:proofErr w:type="spellEnd"/>
      <w:r w:rsidR="00EB599D" w:rsidRPr="00BF7232">
        <w:rPr>
          <w:sz w:val="28"/>
          <w:szCs w:val="28"/>
        </w:rPr>
        <w:t xml:space="preserve"> delle ragioni poste a fondamento dello stesso.                                                                                                                                                                Nel caso di specie, a fronte dei provvedimenti, sopra richiamati, sinteticamente motivati, l'Asl Caserta, costituitasi nel presente giudizio, non ha né allegato né provato la sussistenza delle ragioni poste a fondamento delle stesse. Restano, del tutti ignoti i motivi che hanno spinto l’azienda sanitaria ha “spostare” il ricorrente da un settore ad un altro nonché al non adibirlo alle mansioni di addetto stampa, per le quali egli aveva maturato una consolidata esperienza ed era in possesso dei tutti i requisiti professionali necessari per lo svolgimento delle stesse.                                                                                                            </w:t>
      </w:r>
      <w:r w:rsidR="00EB599D" w:rsidRPr="00BF7232">
        <w:rPr>
          <w:sz w:val="28"/>
          <w:szCs w:val="28"/>
          <w:highlight w:val="yellow"/>
        </w:rPr>
        <w:t xml:space="preserve">Il comportamento dell’Asl è oltremodo illegittimo, in quanto viola i canoni di correttezza e buona fede che caratterizzano l’esecuzione del contratto, e, che dovrebbero sempre guidare l’agire della </w:t>
      </w:r>
      <w:proofErr w:type="spellStart"/>
      <w:r w:rsidR="00EB599D" w:rsidRPr="00BF7232">
        <w:rPr>
          <w:sz w:val="28"/>
          <w:szCs w:val="28"/>
          <w:highlight w:val="yellow"/>
        </w:rPr>
        <w:t>P.A</w:t>
      </w:r>
      <w:proofErr w:type="spellEnd"/>
      <w:r w:rsidR="00EB599D" w:rsidRPr="00BF7232">
        <w:rPr>
          <w:sz w:val="28"/>
          <w:szCs w:val="28"/>
          <w:highlight w:val="yellow"/>
        </w:rPr>
        <w:t xml:space="preserve"> anche nella realizzazione dei precetti di cui all’art.97 </w:t>
      </w:r>
      <w:proofErr w:type="spellStart"/>
      <w:r w:rsidR="00EB599D" w:rsidRPr="00BF7232">
        <w:rPr>
          <w:sz w:val="28"/>
          <w:szCs w:val="28"/>
          <w:highlight w:val="yellow"/>
        </w:rPr>
        <w:t>cost</w:t>
      </w:r>
      <w:proofErr w:type="spellEnd"/>
      <w:r w:rsidR="00EB599D" w:rsidRPr="00BF7232">
        <w:rPr>
          <w:sz w:val="28"/>
          <w:szCs w:val="28"/>
          <w:highlight w:val="yellow"/>
        </w:rPr>
        <w:t>, ove si consideri anche che, con nota del 28.10.2011</w:t>
      </w:r>
      <w:r w:rsidRPr="00BF7232">
        <w:rPr>
          <w:sz w:val="28"/>
          <w:szCs w:val="28"/>
          <w:highlight w:val="yellow"/>
        </w:rPr>
        <w:t>.</w:t>
      </w:r>
      <w:r>
        <w:rPr>
          <w:sz w:val="28"/>
          <w:szCs w:val="28"/>
        </w:rPr>
        <w:t xml:space="preserve">                            </w:t>
      </w:r>
      <w:proofErr w:type="spellStart"/>
      <w:r w:rsidRPr="00BF7232">
        <w:rPr>
          <w:b/>
          <w:sz w:val="28"/>
          <w:szCs w:val="28"/>
          <w:highlight w:val="yellow"/>
        </w:rPr>
        <w:t>……</w:t>
      </w:r>
      <w:proofErr w:type="spellEnd"/>
      <w:r w:rsidRPr="00BF7232">
        <w:rPr>
          <w:b/>
          <w:sz w:val="28"/>
          <w:szCs w:val="28"/>
          <w:highlight w:val="yellow"/>
        </w:rPr>
        <w:t>..</w:t>
      </w:r>
      <w:r w:rsidR="00EB599D" w:rsidRPr="00BF7232">
        <w:rPr>
          <w:b/>
          <w:sz w:val="28"/>
          <w:szCs w:val="28"/>
          <w:highlight w:val="yellow"/>
        </w:rPr>
        <w:t xml:space="preserve">Deve, dunque, affermarsi che si è in presenza di </w:t>
      </w:r>
      <w:r w:rsidR="00EB599D" w:rsidRPr="00BF7232">
        <w:rPr>
          <w:b/>
          <w:sz w:val="28"/>
          <w:szCs w:val="28"/>
          <w:highlight w:val="yellow"/>
          <w:u w:val="single"/>
        </w:rPr>
        <w:t>atti vessatori</w:t>
      </w:r>
      <w:r w:rsidR="00EB599D" w:rsidRPr="00BF7232">
        <w:rPr>
          <w:b/>
          <w:sz w:val="28"/>
          <w:szCs w:val="28"/>
          <w:highlight w:val="yellow"/>
        </w:rPr>
        <w:t xml:space="preserve"> fonti di danni risarcibili.</w:t>
      </w:r>
      <w:r w:rsidR="00EB599D" w:rsidRPr="00BF7232">
        <w:rPr>
          <w:b/>
          <w:sz w:val="28"/>
          <w:szCs w:val="28"/>
        </w:rPr>
        <w:t xml:space="preserve">                                                                         </w:t>
      </w:r>
    </w:p>
    <w:sectPr w:rsidR="0024677C" w:rsidRPr="00BF7232" w:rsidSect="0024677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EB599D"/>
    <w:rsid w:val="0024677C"/>
    <w:rsid w:val="009F32D1"/>
    <w:rsid w:val="00BF7232"/>
    <w:rsid w:val="00EB599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4677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rsid w:val="00EB599D"/>
    <w:pPr>
      <w:widowControl w:val="0"/>
      <w:suppressAutoHyphens/>
      <w:spacing w:after="283" w:line="288" w:lineRule="auto"/>
    </w:pPr>
    <w:rPr>
      <w:rFonts w:ascii="Times New Roman" w:eastAsia="SimSun" w:hAnsi="Times New Roman" w:cs="Mangal"/>
      <w:sz w:val="24"/>
      <w:szCs w:val="24"/>
      <w:lang w:eastAsia="zh-CN" w:bidi="hi-IN"/>
    </w:rPr>
  </w:style>
  <w:style w:type="character" w:customStyle="1" w:styleId="CorpodeltestoCarattere">
    <w:name w:val="Corpo del testo Carattere"/>
    <w:basedOn w:val="Carpredefinitoparagrafo"/>
    <w:link w:val="Corpodeltesto"/>
    <w:rsid w:val="00EB599D"/>
    <w:rPr>
      <w:rFonts w:ascii="Times New Roman" w:eastAsia="SimSun" w:hAnsi="Times New Roman" w:cs="Mangal"/>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320</Words>
  <Characters>1827</Characters>
  <Application>Microsoft Office Word</Application>
  <DocSecurity>0</DocSecurity>
  <Lines>15</Lines>
  <Paragraphs>4</Paragraphs>
  <ScaleCrop>false</ScaleCrop>
  <Company/>
  <LinksUpToDate>false</LinksUpToDate>
  <CharactersWithSpaces>2143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2019-01-30T09:02:00Z</dcterms:created>
  <dcterms:modified xsi:type="dcterms:W3CDTF">2019-01-30T09:08:00Z</dcterms:modified>
</cp:coreProperties>
</file>